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861E2" w14:textId="77777777" w:rsidR="0032109E" w:rsidRDefault="0032109E" w:rsidP="00A61B3B">
      <w:pPr>
        <w:rPr>
          <w:b/>
          <w:bCs/>
        </w:rPr>
      </w:pPr>
    </w:p>
    <w:p w14:paraId="4A5F7028" w14:textId="31E4468B" w:rsidR="00A61B3B" w:rsidRPr="00A61B3B" w:rsidRDefault="00A61B3B" w:rsidP="00A61B3B">
      <w:r w:rsidRPr="00A61B3B">
        <w:rPr>
          <w:b/>
          <w:bCs/>
        </w:rPr>
        <w:t>Post 1</w:t>
      </w:r>
      <w:r w:rsidRPr="00A61B3B">
        <w:br/>
        <w:t>I’m proud to share that I hold the Advanced Certified Gemologist</w:t>
      </w:r>
      <w:r w:rsidR="00AC17E5">
        <w:t>®</w:t>
      </w:r>
      <w:r w:rsidRPr="00A61B3B">
        <w:t xml:space="preserve"> Appraiser (ACGA) title—the highest appraisal credential from the American Gem Society. This distinction reflects years of education, hands-on experience, and a commitment to ethical, accurate jewelry appraisal.</w:t>
      </w:r>
    </w:p>
    <w:p w14:paraId="4A5E9A94" w14:textId="77777777" w:rsidR="00A61B3B" w:rsidRPr="00A61B3B" w:rsidRDefault="00A61B3B" w:rsidP="00A61B3B">
      <w:r w:rsidRPr="00A61B3B">
        <w:rPr>
          <w:b/>
          <w:bCs/>
        </w:rPr>
        <w:t>Post 2</w:t>
      </w:r>
      <w:r w:rsidRPr="00A61B3B">
        <w:br/>
        <w:t>As an ACGA, I combine advanced gemological testing with professional valuation expertise to give you appraisals you can trust. Every piece is evaluated with precision, integrity, and the highest standards in our industry.</w:t>
      </w:r>
    </w:p>
    <w:p w14:paraId="2A5CF6C2" w14:textId="3E624CE1" w:rsidR="00A61B3B" w:rsidRPr="00A61B3B" w:rsidRDefault="00A61B3B" w:rsidP="00A61B3B">
      <w:r w:rsidRPr="00A61B3B">
        <w:rPr>
          <w:b/>
          <w:bCs/>
        </w:rPr>
        <w:t>Post 3</w:t>
      </w:r>
      <w:r w:rsidRPr="00A61B3B">
        <w:br/>
        <w:t>To become an Advanced Certified Gemologist</w:t>
      </w:r>
      <w:r w:rsidR="00AC17E5">
        <w:t>®</w:t>
      </w:r>
      <w:r w:rsidR="00AC17E5" w:rsidRPr="00A61B3B">
        <w:t xml:space="preserve"> </w:t>
      </w:r>
      <w:r w:rsidRPr="00A61B3B">
        <w:t>Appraiser</w:t>
      </w:r>
      <w:r w:rsidR="00AC17E5">
        <w:t xml:space="preserve"> </w:t>
      </w:r>
      <w:r w:rsidR="001B6444">
        <w:t>(ACGA)</w:t>
      </w:r>
      <w:r w:rsidRPr="00A61B3B">
        <w:t xml:space="preserve">, I completed multiple </w:t>
      </w:r>
      <w:r w:rsidR="007D6FBD">
        <w:t>American Gem Society (</w:t>
      </w:r>
      <w:r w:rsidRPr="00A61B3B">
        <w:t>AGS</w:t>
      </w:r>
      <w:r w:rsidR="007D6FBD">
        <w:t>)</w:t>
      </w:r>
      <w:r w:rsidRPr="00A61B3B">
        <w:t xml:space="preserve"> credentials, maintained my </w:t>
      </w:r>
      <w:r w:rsidR="001B6444">
        <w:t>Certified Gemologist</w:t>
      </w:r>
      <w:r w:rsidR="00CF0995">
        <w:t>®</w:t>
      </w:r>
      <w:r w:rsidR="001B6444">
        <w:t xml:space="preserve"> Appraiser (</w:t>
      </w:r>
      <w:r w:rsidRPr="00A61B3B">
        <w:t>CGA</w:t>
      </w:r>
      <w:r w:rsidR="001B6444">
        <w:t>)</w:t>
      </w:r>
      <w:r w:rsidR="00CF0995">
        <w:t xml:space="preserve"> title</w:t>
      </w:r>
      <w:r w:rsidRPr="00A61B3B">
        <w:t xml:space="preserve"> for at least three years in an AGS-accredited business, and passed the USPAP</w:t>
      </w:r>
      <w:r w:rsidR="001B6444">
        <w:t>®</w:t>
      </w:r>
      <w:r w:rsidRPr="00A61B3B">
        <w:t xml:space="preserve"> Personal Property course. It’s a rigorous path—but one that ensures you receive reliable, well-documented appraisals.</w:t>
      </w:r>
    </w:p>
    <w:p w14:paraId="4B7345E5" w14:textId="77777777" w:rsidR="00A61B3B" w:rsidRPr="00A61B3B" w:rsidRDefault="00A61B3B" w:rsidP="00A61B3B">
      <w:r w:rsidRPr="00A61B3B">
        <w:rPr>
          <w:b/>
          <w:bCs/>
        </w:rPr>
        <w:t>Post 4</w:t>
      </w:r>
      <w:r w:rsidRPr="00A61B3B">
        <w:br/>
        <w:t>Working with an ACGA means working with someone who stays current through annual recertification and adheres to the AGS Code of Ethics. Your jewelry deserves expertise and honesty—and that’s exactly what this credential represents.</w:t>
      </w:r>
    </w:p>
    <w:p w14:paraId="204D3EBB" w14:textId="4E2B3A5C" w:rsidR="00A61B3B" w:rsidRPr="00A61B3B" w:rsidRDefault="00A61B3B" w:rsidP="00A61B3B">
      <w:r w:rsidRPr="5E97F248">
        <w:rPr>
          <w:b/>
          <w:bCs/>
        </w:rPr>
        <w:t>Post 5</w:t>
      </w:r>
      <w:r>
        <w:br/>
        <w:t>I’m honored to bring the highest level of AGS appraisal training to every client I serve. The ACGA designation reflects advanced gemolog</w:t>
      </w:r>
      <w:r w:rsidR="4EDCEB69">
        <w:t>ical</w:t>
      </w:r>
      <w:r w:rsidR="63F695B1">
        <w:t xml:space="preserve"> education</w:t>
      </w:r>
      <w:r>
        <w:t xml:space="preserve">, </w:t>
      </w:r>
      <w:r w:rsidR="2D7AFAE4">
        <w:t xml:space="preserve">systematic market </w:t>
      </w:r>
      <w:r>
        <w:t>research, and valuation science—all focused on giving you confidence in your jewelry’s true value.</w:t>
      </w:r>
    </w:p>
    <w:p w14:paraId="4E6C4BEC" w14:textId="68F9308D" w:rsidR="00A61B3B" w:rsidRPr="00BF17B9" w:rsidRDefault="00BF17B9" w:rsidP="00A61B3B">
      <w:pPr>
        <w:rPr>
          <w:b/>
          <w:bCs/>
        </w:rPr>
      </w:pPr>
      <w:r w:rsidRPr="00BF17B9">
        <w:rPr>
          <w:b/>
          <w:bCs/>
        </w:rPr>
        <w:t>Post 6</w:t>
      </w:r>
    </w:p>
    <w:p w14:paraId="21BE0267" w14:textId="36180D56" w:rsidR="00D6473C" w:rsidRPr="00A61B3B" w:rsidRDefault="00BF17B9" w:rsidP="5E97F248">
      <w:r>
        <w:t xml:space="preserve">I’m proud to offer appraisal services grounded in </w:t>
      </w:r>
      <w:r w:rsidR="00B11378">
        <w:t>recognized valuation principles and methodologies</w:t>
      </w:r>
      <w:r>
        <w:t xml:space="preserve">. As an ACGA, I combine advanced gemological analysis with rigorous research and proven valuation </w:t>
      </w:r>
      <w:r w:rsidR="34A0A76B">
        <w:t>science</w:t>
      </w:r>
      <w:r>
        <w:t xml:space="preserve">—so you receive an appraisal that </w:t>
      </w:r>
      <w:r w:rsidR="70A058B8">
        <w:t>makes you confident you have the knowledge to make informed decisions about your jewelry.</w:t>
      </w:r>
    </w:p>
    <w:sectPr w:rsidR="00D6473C" w:rsidRPr="00A61B3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8E114" w14:textId="77777777" w:rsidR="00013388" w:rsidRDefault="00013388" w:rsidP="0032109E">
      <w:pPr>
        <w:spacing w:after="0" w:line="240" w:lineRule="auto"/>
      </w:pPr>
      <w:r>
        <w:separator/>
      </w:r>
    </w:p>
  </w:endnote>
  <w:endnote w:type="continuationSeparator" w:id="0">
    <w:p w14:paraId="2AF57B8E" w14:textId="77777777" w:rsidR="00013388" w:rsidRDefault="00013388" w:rsidP="00321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3CD13" w14:textId="77777777" w:rsidR="00013388" w:rsidRDefault="00013388" w:rsidP="0032109E">
      <w:pPr>
        <w:spacing w:after="0" w:line="240" w:lineRule="auto"/>
      </w:pPr>
      <w:r>
        <w:separator/>
      </w:r>
    </w:p>
  </w:footnote>
  <w:footnote w:type="continuationSeparator" w:id="0">
    <w:p w14:paraId="4B1958A0" w14:textId="77777777" w:rsidR="00013388" w:rsidRDefault="00013388" w:rsidP="003210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B4426" w14:textId="6B0E28A8" w:rsidR="0032109E" w:rsidRDefault="0032109E" w:rsidP="0032109E">
    <w:pPr>
      <w:pStyle w:val="Header"/>
      <w:jc w:val="center"/>
    </w:pPr>
    <w:r>
      <w:rPr>
        <w:b/>
        <w:bCs/>
        <w:noProof/>
      </w:rPr>
      <w:drawing>
        <wp:inline distT="0" distB="0" distL="0" distR="0" wp14:anchorId="193A95B1" wp14:editId="0CB5D305">
          <wp:extent cx="1097280" cy="1097280"/>
          <wp:effectExtent l="0" t="0" r="7620" b="7620"/>
          <wp:docPr id="549692696" name="Picture 1" descr="A black diamond shaped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92696" name="Picture 1" descr="A black diamond shaped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97280" cy="10972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3B"/>
    <w:rsid w:val="00013388"/>
    <w:rsid w:val="000F0C99"/>
    <w:rsid w:val="001B6444"/>
    <w:rsid w:val="00251966"/>
    <w:rsid w:val="002C15C7"/>
    <w:rsid w:val="0032109E"/>
    <w:rsid w:val="00334139"/>
    <w:rsid w:val="004C7EF9"/>
    <w:rsid w:val="006562AE"/>
    <w:rsid w:val="00710B21"/>
    <w:rsid w:val="007D6FBD"/>
    <w:rsid w:val="00A61B3B"/>
    <w:rsid w:val="00AC17E5"/>
    <w:rsid w:val="00B11378"/>
    <w:rsid w:val="00B703F2"/>
    <w:rsid w:val="00BF17B9"/>
    <w:rsid w:val="00CF0995"/>
    <w:rsid w:val="00D17DB7"/>
    <w:rsid w:val="00D6473C"/>
    <w:rsid w:val="00DA715C"/>
    <w:rsid w:val="00EB0286"/>
    <w:rsid w:val="192ED3FD"/>
    <w:rsid w:val="2D7AFAE4"/>
    <w:rsid w:val="34A0A76B"/>
    <w:rsid w:val="3F3BE040"/>
    <w:rsid w:val="4EDCEB69"/>
    <w:rsid w:val="50C8E20C"/>
    <w:rsid w:val="5153EB6C"/>
    <w:rsid w:val="585092A5"/>
    <w:rsid w:val="5E97F248"/>
    <w:rsid w:val="5F5C6892"/>
    <w:rsid w:val="63F695B1"/>
    <w:rsid w:val="70A058B8"/>
    <w:rsid w:val="7A1277AC"/>
    <w:rsid w:val="7B634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2147B"/>
  <w15:chartTrackingRefBased/>
  <w15:docId w15:val="{C7EBDAD7-1FD1-4AD2-A573-7EE2BC26F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1B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1B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1B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B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1B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1B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B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B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B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B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1B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B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B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B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B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B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B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B3B"/>
    <w:rPr>
      <w:rFonts w:eastAsiaTheme="majorEastAsia" w:cstheme="majorBidi"/>
      <w:color w:val="272727" w:themeColor="text1" w:themeTint="D8"/>
    </w:rPr>
  </w:style>
  <w:style w:type="paragraph" w:styleId="Title">
    <w:name w:val="Title"/>
    <w:basedOn w:val="Normal"/>
    <w:next w:val="Normal"/>
    <w:link w:val="TitleChar"/>
    <w:uiPriority w:val="10"/>
    <w:qFormat/>
    <w:rsid w:val="00A61B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B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B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B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B3B"/>
    <w:pPr>
      <w:spacing w:before="160"/>
      <w:jc w:val="center"/>
    </w:pPr>
    <w:rPr>
      <w:i/>
      <w:iCs/>
      <w:color w:val="404040" w:themeColor="text1" w:themeTint="BF"/>
    </w:rPr>
  </w:style>
  <w:style w:type="character" w:customStyle="1" w:styleId="QuoteChar">
    <w:name w:val="Quote Char"/>
    <w:basedOn w:val="DefaultParagraphFont"/>
    <w:link w:val="Quote"/>
    <w:uiPriority w:val="29"/>
    <w:rsid w:val="00A61B3B"/>
    <w:rPr>
      <w:i/>
      <w:iCs/>
      <w:color w:val="404040" w:themeColor="text1" w:themeTint="BF"/>
    </w:rPr>
  </w:style>
  <w:style w:type="paragraph" w:styleId="ListParagraph">
    <w:name w:val="List Paragraph"/>
    <w:basedOn w:val="Normal"/>
    <w:uiPriority w:val="34"/>
    <w:qFormat/>
    <w:rsid w:val="00A61B3B"/>
    <w:pPr>
      <w:ind w:left="720"/>
      <w:contextualSpacing/>
    </w:pPr>
  </w:style>
  <w:style w:type="character" w:styleId="IntenseEmphasis">
    <w:name w:val="Intense Emphasis"/>
    <w:basedOn w:val="DefaultParagraphFont"/>
    <w:uiPriority w:val="21"/>
    <w:qFormat/>
    <w:rsid w:val="00A61B3B"/>
    <w:rPr>
      <w:i/>
      <w:iCs/>
      <w:color w:val="0F4761" w:themeColor="accent1" w:themeShade="BF"/>
    </w:rPr>
  </w:style>
  <w:style w:type="paragraph" w:styleId="IntenseQuote">
    <w:name w:val="Intense Quote"/>
    <w:basedOn w:val="Normal"/>
    <w:next w:val="Normal"/>
    <w:link w:val="IntenseQuoteChar"/>
    <w:uiPriority w:val="30"/>
    <w:qFormat/>
    <w:rsid w:val="00A61B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B3B"/>
    <w:rPr>
      <w:i/>
      <w:iCs/>
      <w:color w:val="0F4761" w:themeColor="accent1" w:themeShade="BF"/>
    </w:rPr>
  </w:style>
  <w:style w:type="character" w:styleId="IntenseReference">
    <w:name w:val="Intense Reference"/>
    <w:basedOn w:val="DefaultParagraphFont"/>
    <w:uiPriority w:val="32"/>
    <w:qFormat/>
    <w:rsid w:val="00A61B3B"/>
    <w:rPr>
      <w:b/>
      <w:bCs/>
      <w:smallCaps/>
      <w:color w:val="0F4761" w:themeColor="accent1" w:themeShade="BF"/>
      <w:spacing w:val="5"/>
    </w:rPr>
  </w:style>
  <w:style w:type="paragraph" w:styleId="Revision">
    <w:name w:val="Revision"/>
    <w:hidden/>
    <w:uiPriority w:val="99"/>
    <w:semiHidden/>
    <w:rsid w:val="00DA715C"/>
    <w:pPr>
      <w:spacing w:after="0" w:line="240" w:lineRule="auto"/>
    </w:pPr>
  </w:style>
  <w:style w:type="character" w:styleId="CommentReference">
    <w:name w:val="annotation reference"/>
    <w:basedOn w:val="DefaultParagraphFont"/>
    <w:uiPriority w:val="99"/>
    <w:semiHidden/>
    <w:unhideWhenUsed/>
    <w:rsid w:val="00710B21"/>
    <w:rPr>
      <w:sz w:val="16"/>
      <w:szCs w:val="16"/>
    </w:rPr>
  </w:style>
  <w:style w:type="paragraph" w:styleId="CommentText">
    <w:name w:val="annotation text"/>
    <w:basedOn w:val="Normal"/>
    <w:link w:val="CommentTextChar"/>
    <w:uiPriority w:val="99"/>
    <w:unhideWhenUsed/>
    <w:rsid w:val="00710B21"/>
    <w:pPr>
      <w:spacing w:line="240" w:lineRule="auto"/>
    </w:pPr>
    <w:rPr>
      <w:sz w:val="20"/>
      <w:szCs w:val="20"/>
    </w:rPr>
  </w:style>
  <w:style w:type="character" w:customStyle="1" w:styleId="CommentTextChar">
    <w:name w:val="Comment Text Char"/>
    <w:basedOn w:val="DefaultParagraphFont"/>
    <w:link w:val="CommentText"/>
    <w:uiPriority w:val="99"/>
    <w:rsid w:val="00710B21"/>
    <w:rPr>
      <w:sz w:val="20"/>
      <w:szCs w:val="20"/>
    </w:rPr>
  </w:style>
  <w:style w:type="paragraph" w:styleId="CommentSubject">
    <w:name w:val="annotation subject"/>
    <w:basedOn w:val="CommentText"/>
    <w:next w:val="CommentText"/>
    <w:link w:val="CommentSubjectChar"/>
    <w:uiPriority w:val="99"/>
    <w:semiHidden/>
    <w:unhideWhenUsed/>
    <w:rsid w:val="00710B21"/>
    <w:rPr>
      <w:b/>
      <w:bCs/>
    </w:rPr>
  </w:style>
  <w:style w:type="character" w:customStyle="1" w:styleId="CommentSubjectChar">
    <w:name w:val="Comment Subject Char"/>
    <w:basedOn w:val="CommentTextChar"/>
    <w:link w:val="CommentSubject"/>
    <w:uiPriority w:val="99"/>
    <w:semiHidden/>
    <w:rsid w:val="00710B21"/>
    <w:rPr>
      <w:b/>
      <w:bCs/>
      <w:sz w:val="20"/>
      <w:szCs w:val="20"/>
    </w:rPr>
  </w:style>
  <w:style w:type="paragraph" w:styleId="Header">
    <w:name w:val="header"/>
    <w:basedOn w:val="Normal"/>
    <w:link w:val="HeaderChar"/>
    <w:uiPriority w:val="99"/>
    <w:unhideWhenUsed/>
    <w:rsid w:val="003210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09E"/>
  </w:style>
  <w:style w:type="paragraph" w:styleId="Footer">
    <w:name w:val="footer"/>
    <w:basedOn w:val="Normal"/>
    <w:link w:val="FooterChar"/>
    <w:uiPriority w:val="99"/>
    <w:unhideWhenUsed/>
    <w:rsid w:val="003210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1479</Characters>
  <Application>Microsoft Office Word</Application>
  <DocSecurity>0</DocSecurity>
  <Lines>42</Lines>
  <Paragraphs>17</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Jolly, RJ</dc:creator>
  <cp:keywords/>
  <dc:description/>
  <cp:lastModifiedBy>Robin Skibicki</cp:lastModifiedBy>
  <cp:revision>13</cp:revision>
  <dcterms:created xsi:type="dcterms:W3CDTF">2025-12-05T22:28:00Z</dcterms:created>
  <dcterms:modified xsi:type="dcterms:W3CDTF">2026-01-06T23:47:00Z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34cdf9e8-4fd2-499d-84a9-e88303336f08</vt:lpwstr>
  </property>
</Properties>
</file>